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E5" w:rsidRDefault="008A39E5" w:rsidP="008A39E5">
      <w:pPr>
        <w:pStyle w:val="a5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4445</wp:posOffset>
            </wp:positionV>
            <wp:extent cx="609600" cy="819150"/>
            <wp:effectExtent l="0" t="0" r="0" b="0"/>
            <wp:wrapTopAndBottom/>
            <wp:docPr id="12" name="Рисунок 12" descr="gerb3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3_d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УКРАЇНА</w:t>
      </w:r>
    </w:p>
    <w:p w:rsidR="008A39E5" w:rsidRDefault="008A39E5" w:rsidP="008A39E5">
      <w:pPr>
        <w:pStyle w:val="a5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Виконавчий комітет </w:t>
      </w:r>
      <w:proofErr w:type="spellStart"/>
      <w:r>
        <w:rPr>
          <w:b/>
          <w:smallCaps/>
          <w:sz w:val="28"/>
          <w:szCs w:val="28"/>
        </w:rPr>
        <w:t>Нетішинської</w:t>
      </w:r>
      <w:proofErr w:type="spellEnd"/>
      <w:r>
        <w:rPr>
          <w:b/>
          <w:smallCaps/>
          <w:sz w:val="28"/>
          <w:szCs w:val="28"/>
        </w:rPr>
        <w:t xml:space="preserve"> міської ради</w:t>
      </w:r>
    </w:p>
    <w:p w:rsidR="008A39E5" w:rsidRDefault="008A39E5" w:rsidP="008A39E5">
      <w:pPr>
        <w:rPr>
          <w:b/>
          <w:sz w:val="10"/>
          <w:szCs w:val="26"/>
          <w:lang w:eastAsia="uk-UA"/>
        </w:rPr>
      </w:pP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9525</wp:posOffset>
                </wp:positionV>
                <wp:extent cx="5577840" cy="0"/>
                <wp:effectExtent l="36195" t="28575" r="3429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8046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75pt" to="440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" o:allowincell="f" strokeweight="4.5pt">
                <v:stroke linestyle="thickThin"/>
                <w10:anchorlock/>
              </v:line>
            </w:pict>
          </mc:Fallback>
        </mc:AlternateContent>
      </w:r>
    </w:p>
    <w:p w:rsidR="008A39E5" w:rsidRDefault="008A39E5" w:rsidP="008A39E5">
      <w:pPr>
        <w:jc w:val="both"/>
        <w:rPr>
          <w:sz w:val="18"/>
          <w:szCs w:val="18"/>
          <w:lang w:eastAsia="uk-UA"/>
        </w:rPr>
      </w:pPr>
    </w:p>
    <w:p w:rsidR="008A39E5" w:rsidRDefault="008A39E5" w:rsidP="008A39E5">
      <w:pPr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A39E5" w:rsidRDefault="008A39E5" w:rsidP="008A39E5">
      <w:pPr>
        <w:rPr>
          <w:sz w:val="26"/>
          <w:szCs w:val="26"/>
          <w:lang w:eastAsia="uk-UA"/>
        </w:rPr>
      </w:pPr>
    </w:p>
    <w:p w:rsidR="008A39E5" w:rsidRDefault="008A39E5" w:rsidP="008A39E5">
      <w:pPr>
        <w:jc w:val="both"/>
        <w:rPr>
          <w:u w:val="single"/>
        </w:rPr>
      </w:pPr>
      <w:r>
        <w:t>09.08.2012</w:t>
      </w:r>
      <w:r>
        <w:tab/>
      </w:r>
      <w:r>
        <w:tab/>
      </w:r>
      <w:r>
        <w:tab/>
      </w:r>
      <w:r>
        <w:tab/>
      </w:r>
      <w:r>
        <w:tab/>
        <w:t>м.Нетішин</w:t>
      </w:r>
      <w:r>
        <w:tab/>
      </w:r>
      <w:r>
        <w:tab/>
      </w:r>
      <w:r>
        <w:tab/>
      </w:r>
      <w:r>
        <w:tab/>
      </w:r>
      <w:r>
        <w:tab/>
        <w:t>№ 229</w:t>
      </w:r>
    </w:p>
    <w:p w:rsidR="008A39E5" w:rsidRDefault="008A39E5" w:rsidP="008A39E5">
      <w:pPr>
        <w:pStyle w:val="a5"/>
        <w:jc w:val="left"/>
        <w:rPr>
          <w:szCs w:val="26"/>
        </w:rPr>
      </w:pPr>
    </w:p>
    <w:p w:rsidR="008A39E5" w:rsidRDefault="008A39E5" w:rsidP="008A39E5">
      <w:pPr>
        <w:rPr>
          <w:szCs w:val="26"/>
        </w:rPr>
      </w:pPr>
    </w:p>
    <w:p w:rsidR="008A39E5" w:rsidRDefault="008A39E5" w:rsidP="008A39E5">
      <w:pPr>
        <w:ind w:right="6166"/>
        <w:jc w:val="both"/>
      </w:pPr>
      <w:r>
        <w:t>Про встановлення вартості експлуатаційних послуг, які надаються КП НМР “Торговий центр"</w:t>
      </w:r>
    </w:p>
    <w:p w:rsidR="008A39E5" w:rsidRDefault="008A39E5" w:rsidP="008A39E5"/>
    <w:p w:rsidR="008A39E5" w:rsidRDefault="008A39E5" w:rsidP="008A39E5"/>
    <w:p w:rsidR="008A39E5" w:rsidRDefault="008A39E5" w:rsidP="008A39E5">
      <w:pPr>
        <w:pStyle w:val="3"/>
        <w:ind w:left="0" w:firstLine="748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підпункту 2 пункту “а" статті 28, частини 2 статті 42 Закону України “Про місцеве самоврядування в Україні" та з метою розгляду звернення               КП НМР “Торговий центр", виконавчий комітет міської ради    в и р і ш и в:</w:t>
      </w:r>
    </w:p>
    <w:p w:rsidR="008A39E5" w:rsidRDefault="008A39E5" w:rsidP="008A39E5">
      <w:pPr>
        <w:ind w:firstLine="748"/>
        <w:jc w:val="both"/>
        <w:rPr>
          <w:sz w:val="26"/>
          <w:szCs w:val="26"/>
        </w:rPr>
      </w:pPr>
    </w:p>
    <w:p w:rsidR="008A39E5" w:rsidRDefault="008A39E5" w:rsidP="008A39E5">
      <w:pPr>
        <w:ind w:firstLine="748"/>
        <w:jc w:val="both"/>
      </w:pPr>
      <w:r>
        <w:t>1.Встановити вартість експлуатаційних послуг, які надаються                                КП НМР “Торговий центр", згідно з додатком.</w:t>
      </w:r>
    </w:p>
    <w:p w:rsidR="008A39E5" w:rsidRDefault="008A39E5" w:rsidP="008A39E5">
      <w:pPr>
        <w:ind w:firstLine="748"/>
        <w:jc w:val="both"/>
      </w:pPr>
    </w:p>
    <w:p w:rsidR="008A39E5" w:rsidRDefault="008A39E5" w:rsidP="008A39E5">
      <w:pPr>
        <w:ind w:firstLine="748"/>
        <w:jc w:val="both"/>
      </w:pPr>
      <w:r>
        <w:t>2.Визнати таким, що втратило чинність, рішення виконавчого комітету міської ради від 17 березня 2011 року № 57 "Про встановлення вартості послуг, які надаються на прилеглій території КП НМР "Торговий центр".</w:t>
      </w:r>
    </w:p>
    <w:p w:rsidR="008A39E5" w:rsidRDefault="008A39E5" w:rsidP="008A39E5">
      <w:pPr>
        <w:ind w:firstLine="748"/>
        <w:jc w:val="both"/>
      </w:pPr>
    </w:p>
    <w:p w:rsidR="008A39E5" w:rsidRDefault="008A39E5" w:rsidP="008A39E5">
      <w:pPr>
        <w:ind w:firstLine="748"/>
        <w:jc w:val="both"/>
      </w:pPr>
      <w:r>
        <w:t>3.Рішення набирає чинності від 1 вересня 2012 року.</w:t>
      </w:r>
    </w:p>
    <w:p w:rsidR="008A39E5" w:rsidRDefault="008A39E5" w:rsidP="008A39E5">
      <w:pPr>
        <w:ind w:firstLine="748"/>
        <w:jc w:val="both"/>
      </w:pPr>
    </w:p>
    <w:p w:rsidR="008A39E5" w:rsidRDefault="008A39E5" w:rsidP="008A39E5">
      <w:pPr>
        <w:ind w:firstLine="748"/>
        <w:jc w:val="both"/>
      </w:pPr>
      <w:r>
        <w:t xml:space="preserve">4.Контроль за виконанням цього рішення покласти на </w:t>
      </w:r>
      <w:proofErr w:type="spellStart"/>
      <w:r>
        <w:t>т.в.о</w:t>
      </w:r>
      <w:proofErr w:type="spellEnd"/>
      <w:r>
        <w:t>. заступника міського голови, начальника фінансового управління виконавчого комітету міської ради Кравчук В.Ф.</w:t>
      </w:r>
    </w:p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М.М.Степаненко</w:t>
      </w:r>
      <w:proofErr w:type="spellEnd"/>
    </w:p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>
      <w:pPr>
        <w:ind w:left="5664" w:firstLine="708"/>
      </w:pPr>
      <w:r>
        <w:t xml:space="preserve">Додаток </w:t>
      </w:r>
    </w:p>
    <w:p w:rsidR="008A39E5" w:rsidRDefault="008A39E5" w:rsidP="008A39E5">
      <w:pPr>
        <w:ind w:left="6372"/>
      </w:pPr>
      <w:r>
        <w:t xml:space="preserve">рішення виконавчого комітету міської ради </w:t>
      </w:r>
    </w:p>
    <w:p w:rsidR="008A39E5" w:rsidRDefault="008A39E5" w:rsidP="008A39E5">
      <w:pPr>
        <w:ind w:left="6372"/>
      </w:pPr>
      <w:r>
        <w:t>09.08.2012 № 229</w:t>
      </w:r>
    </w:p>
    <w:p w:rsidR="008A39E5" w:rsidRDefault="008A39E5" w:rsidP="008A39E5"/>
    <w:p w:rsidR="008A39E5" w:rsidRDefault="008A39E5" w:rsidP="008A39E5">
      <w:pPr>
        <w:jc w:val="center"/>
      </w:pPr>
    </w:p>
    <w:p w:rsidR="008A39E5" w:rsidRDefault="008A39E5" w:rsidP="008A39E5">
      <w:pPr>
        <w:jc w:val="center"/>
        <w:rPr>
          <w:b/>
        </w:rPr>
      </w:pPr>
      <w:r>
        <w:rPr>
          <w:b/>
        </w:rPr>
        <w:t xml:space="preserve">ВАРТІСТЬ </w:t>
      </w:r>
    </w:p>
    <w:p w:rsidR="008A39E5" w:rsidRDefault="008A39E5" w:rsidP="008A39E5">
      <w:pPr>
        <w:jc w:val="center"/>
      </w:pPr>
      <w:r>
        <w:t xml:space="preserve">експлуатаційних послуг, які надаються </w:t>
      </w:r>
    </w:p>
    <w:p w:rsidR="008A39E5" w:rsidRDefault="008A39E5" w:rsidP="008A39E5">
      <w:pPr>
        <w:jc w:val="center"/>
      </w:pPr>
      <w:r>
        <w:t>на прилеглій території КП НМР “Торговий центр"</w:t>
      </w:r>
    </w:p>
    <w:p w:rsidR="008A39E5" w:rsidRDefault="008A39E5" w:rsidP="008A39E5"/>
    <w:p w:rsidR="008A39E5" w:rsidRDefault="008A39E5" w:rsidP="008A39E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3"/>
        <w:gridCol w:w="1850"/>
        <w:gridCol w:w="2035"/>
      </w:tblGrid>
      <w:tr w:rsidR="008A39E5" w:rsidRPr="008A39E5" w:rsidTr="008A39E5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>
            <w:pPr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>
            <w:pPr>
              <w:jc w:val="center"/>
            </w:pPr>
            <w:r>
              <w:t xml:space="preserve">Одиниці виміру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>
            <w:pPr>
              <w:jc w:val="center"/>
            </w:pPr>
            <w:r>
              <w:t>Вартість за 1 день торгівлі на прилеглій території, грн.</w:t>
            </w:r>
          </w:p>
        </w:tc>
      </w:tr>
      <w:tr w:rsidR="008A39E5" w:rsidTr="008A39E5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>
            <w:pPr>
              <w:jc w:val="both"/>
            </w:pPr>
            <w:r>
              <w:t>Промислово-продовольча група</w:t>
            </w:r>
          </w:p>
          <w:p w:rsidR="008A39E5" w:rsidRDefault="008A39E5">
            <w:pPr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>
            <w:pPr>
              <w:jc w:val="center"/>
            </w:pPr>
            <w:r>
              <w:t>4</w:t>
            </w:r>
          </w:p>
        </w:tc>
      </w:tr>
      <w:tr w:rsidR="008A39E5" w:rsidTr="008A39E5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E5" w:rsidRDefault="008A39E5">
            <w:pPr>
              <w:jc w:val="both"/>
            </w:pPr>
            <w:r>
              <w:t>Прилавки</w:t>
            </w:r>
          </w:p>
          <w:p w:rsidR="008A39E5" w:rsidRDefault="008A39E5">
            <w:pPr>
              <w:jc w:val="both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>
            <w:pPr>
              <w:jc w:val="center"/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t>1 м</w:t>
              </w:r>
            </w:smartTag>
            <w:r>
              <w:t xml:space="preserve">. </w:t>
            </w:r>
            <w:proofErr w:type="spellStart"/>
            <w:r>
              <w:t>пог</w:t>
            </w:r>
            <w:proofErr w:type="spellEnd"/>
            <w: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9E5" w:rsidRDefault="008A39E5">
            <w:pPr>
              <w:jc w:val="center"/>
            </w:pPr>
            <w:r>
              <w:t>4</w:t>
            </w:r>
          </w:p>
        </w:tc>
      </w:tr>
    </w:tbl>
    <w:p w:rsidR="008A39E5" w:rsidRDefault="008A39E5" w:rsidP="008A39E5">
      <w:pPr>
        <w:rPr>
          <w:sz w:val="26"/>
          <w:szCs w:val="26"/>
        </w:rPr>
      </w:pPr>
    </w:p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>
      <w:proofErr w:type="spellStart"/>
      <w:r>
        <w:t>В.о.керуючого</w:t>
      </w:r>
      <w:proofErr w:type="spellEnd"/>
      <w:r>
        <w:t xml:space="preserve"> справами </w:t>
      </w:r>
    </w:p>
    <w:p w:rsidR="008A39E5" w:rsidRDefault="008A39E5" w:rsidP="008A39E5">
      <w:r>
        <w:t xml:space="preserve">виконавчого </w:t>
      </w:r>
    </w:p>
    <w:p w:rsidR="008A39E5" w:rsidRDefault="008A39E5" w:rsidP="008A39E5">
      <w:r>
        <w:t>комітету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А.В.Черната</w:t>
      </w:r>
      <w:proofErr w:type="spellEnd"/>
    </w:p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/>
    <w:p w:rsidR="008A39E5" w:rsidRDefault="008A39E5" w:rsidP="008A39E5">
      <w:bookmarkStart w:id="0" w:name="_GoBack"/>
      <w:bookmarkEnd w:id="0"/>
    </w:p>
    <w:p w:rsidR="008A39E5" w:rsidRDefault="008A39E5" w:rsidP="008A39E5"/>
    <w:p w:rsidR="008A39E5" w:rsidRDefault="008A39E5" w:rsidP="008A39E5">
      <w:pPr>
        <w:jc w:val="both"/>
      </w:pPr>
    </w:p>
    <w:p w:rsidR="008A39E5" w:rsidRDefault="008A39E5" w:rsidP="008A39E5">
      <w:pPr>
        <w:jc w:val="both"/>
      </w:pPr>
    </w:p>
    <w:p w:rsidR="008A39E5" w:rsidRDefault="008A39E5" w:rsidP="008A39E5">
      <w:pPr>
        <w:jc w:val="both"/>
      </w:pPr>
    </w:p>
    <w:p w:rsidR="008A39E5" w:rsidRDefault="008A39E5" w:rsidP="008A39E5">
      <w:pPr>
        <w:jc w:val="both"/>
      </w:pPr>
    </w:p>
    <w:p w:rsidR="008A39E5" w:rsidRDefault="008A39E5" w:rsidP="008A39E5">
      <w:pPr>
        <w:jc w:val="both"/>
      </w:pPr>
    </w:p>
    <w:p w:rsidR="008A39E5" w:rsidRDefault="008A39E5" w:rsidP="008A39E5">
      <w:pPr>
        <w:jc w:val="both"/>
      </w:pPr>
    </w:p>
    <w:p w:rsidR="008A39E5" w:rsidRDefault="008A39E5" w:rsidP="008A39E5">
      <w:pPr>
        <w:jc w:val="both"/>
      </w:pPr>
    </w:p>
    <w:p w:rsidR="008A39E5" w:rsidRDefault="008A39E5" w:rsidP="008A39E5">
      <w:pPr>
        <w:pStyle w:val="a3"/>
        <w:jc w:val="right"/>
        <w:rPr>
          <w:b/>
          <w:szCs w:val="26"/>
        </w:rPr>
      </w:pPr>
    </w:p>
    <w:p w:rsidR="008A39E5" w:rsidRDefault="008A39E5" w:rsidP="008A39E5">
      <w:pPr>
        <w:pStyle w:val="a3"/>
        <w:jc w:val="right"/>
        <w:rPr>
          <w:b/>
          <w:szCs w:val="26"/>
        </w:rPr>
      </w:pPr>
    </w:p>
    <w:p w:rsidR="008A39E5" w:rsidRDefault="008A39E5" w:rsidP="008A39E5">
      <w:pPr>
        <w:pStyle w:val="a5"/>
        <w:jc w:val="left"/>
        <w:rPr>
          <w:b/>
          <w:szCs w:val="26"/>
        </w:rPr>
      </w:pPr>
    </w:p>
    <w:p w:rsidR="003C6B92" w:rsidRPr="008A39E5" w:rsidRDefault="003C6B92" w:rsidP="008A39E5"/>
    <w:sectPr w:rsidR="003C6B92" w:rsidRPr="008A39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28"/>
    <w:rsid w:val="003C6B92"/>
    <w:rsid w:val="00881ABB"/>
    <w:rsid w:val="008A39E5"/>
    <w:rsid w:val="009847E9"/>
    <w:rsid w:val="009D4F28"/>
    <w:rsid w:val="00A158CC"/>
    <w:rsid w:val="00A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F1E58-A6AD-4AF0-9A0F-198A847B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28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1289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A71289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5">
    <w:name w:val="caption"/>
    <w:basedOn w:val="a"/>
    <w:qFormat/>
    <w:rsid w:val="009847E9"/>
    <w:pPr>
      <w:ind w:firstLine="720"/>
      <w:jc w:val="center"/>
    </w:pPr>
    <w:rPr>
      <w:sz w:val="26"/>
    </w:rPr>
  </w:style>
  <w:style w:type="paragraph" w:styleId="2">
    <w:name w:val="Body Text Indent 2"/>
    <w:basedOn w:val="a"/>
    <w:link w:val="20"/>
    <w:uiPriority w:val="99"/>
    <w:semiHidden/>
    <w:unhideWhenUsed/>
    <w:rsid w:val="00A15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58C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A158CC"/>
    <w:pPr>
      <w:spacing w:after="120" w:line="480" w:lineRule="auto"/>
    </w:pPr>
    <w:rPr>
      <w:sz w:val="24"/>
      <w:szCs w:val="24"/>
      <w:lang w:eastAsia="uk-UA"/>
    </w:rPr>
  </w:style>
  <w:style w:type="character" w:customStyle="1" w:styleId="22">
    <w:name w:val="Основной текст 2 Знак"/>
    <w:basedOn w:val="a0"/>
    <w:link w:val="21"/>
    <w:rsid w:val="00A158C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Body Text Indent 3"/>
    <w:basedOn w:val="a"/>
    <w:link w:val="30"/>
    <w:semiHidden/>
    <w:unhideWhenUsed/>
    <w:rsid w:val="008A39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A39E5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2021-12-28T07:30:00Z</dcterms:created>
  <dcterms:modified xsi:type="dcterms:W3CDTF">2021-12-28T09:03:00Z</dcterms:modified>
</cp:coreProperties>
</file>